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A2" w:rsidRDefault="005044A2" w:rsidP="005044A2">
      <w:pPr>
        <w:shd w:val="clear" w:color="auto" w:fill="ECEEA5"/>
        <w:spacing w:after="180" w:line="240" w:lineRule="auto"/>
        <w:ind w:left="0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lang w:val="ru-RU" w:eastAsia="ru-RU" w:bidi="ar-SA"/>
        </w:rPr>
      </w:pPr>
    </w:p>
    <w:p w:rsidR="005044A2" w:rsidRDefault="005044A2" w:rsidP="00DA2D6E">
      <w:pPr>
        <w:shd w:val="clear" w:color="auto" w:fill="ECEEA5"/>
        <w:spacing w:after="180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lang w:val="ru-RU" w:eastAsia="ru-RU" w:bidi="ar-SA"/>
        </w:rPr>
      </w:pPr>
    </w:p>
    <w:p w:rsidR="005044A2" w:rsidRDefault="005044A2" w:rsidP="005044A2">
      <w:pPr>
        <w:numPr>
          <w:ilvl w:val="0"/>
          <w:numId w:val="2"/>
        </w:numPr>
        <w:shd w:val="clear" w:color="auto" w:fill="ECEEA5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Уряд затвердив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нові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норми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та порядок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організації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у закладах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освіти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 </w:t>
      </w:r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(постанова КМУ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від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24.03.2021 № 305 «Про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затвердження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норм та Порядку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організації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у закладах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освіти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дитячих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закладах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оздоровлення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відпочинку</w:t>
      </w:r>
      <w:proofErr w:type="spellEnd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»)</w:t>
      </w:r>
      <w:proofErr w:type="gramStart"/>
      <w:r w:rsidRPr="005044A2">
        <w:rPr>
          <w:rFonts w:ascii="inherit" w:eastAsia="Times New Roman" w:hAnsi="inherit" w:cs="Arial"/>
          <w:b/>
          <w:bCs/>
          <w:color w:val="333333"/>
          <w:sz w:val="24"/>
          <w:szCs w:val="24"/>
          <w:lang w:val="ru-RU" w:eastAsia="ru-RU" w:bidi="ar-SA"/>
        </w:rPr>
        <w:t>.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</w:t>
      </w:r>
      <w:proofErr w:type="gram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акі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зміни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прийняті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метою: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врегулювання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організації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огляду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на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принципи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здорового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приведення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енергетичної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цінності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раціону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структури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 Норм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фізіологічних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потреб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населення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в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основних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харчових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речовинах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енергії</w:t>
      </w:r>
      <w:proofErr w:type="spellEnd"/>
      <w:r w:rsidRPr="005044A2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  <w:hyperlink r:id="rId5" w:history="1">
        <w:r w:rsidRPr="005044A2">
          <w:rPr>
            <w:rFonts w:ascii="inherit" w:eastAsia="Times New Roman" w:hAnsi="inherit" w:cs="Arial"/>
            <w:color w:val="3366CC"/>
            <w:sz w:val="24"/>
            <w:szCs w:val="24"/>
            <w:lang w:val="ru-RU" w:eastAsia="ru-RU" w:bidi="ar-SA"/>
          </w:rPr>
          <w:t>https://document.vobu.ua/doc/5682</w:t>
        </w:r>
      </w:hyperlink>
    </w:p>
    <w:p w:rsidR="005044A2" w:rsidRPr="005044A2" w:rsidRDefault="005044A2" w:rsidP="005044A2">
      <w:pPr>
        <w:shd w:val="clear" w:color="auto" w:fill="ECEEA5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</w:p>
    <w:p w:rsidR="00DA2D6E" w:rsidRPr="00DA2D6E" w:rsidRDefault="00DA2D6E" w:rsidP="00DA2D6E">
      <w:pPr>
        <w:shd w:val="clear" w:color="auto" w:fill="ECEEA5"/>
        <w:spacing w:after="180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val="ru-RU" w:eastAsia="ru-RU" w:bidi="ar-SA"/>
        </w:rPr>
      </w:pPr>
      <w:proofErr w:type="spellStart"/>
      <w:r w:rsidRPr="00DA2D6E">
        <w:rPr>
          <w:rFonts w:ascii="Arial" w:eastAsia="Times New Roman" w:hAnsi="Arial" w:cs="Arial"/>
          <w:b/>
          <w:bCs/>
          <w:color w:val="333333"/>
          <w:sz w:val="48"/>
          <w:lang w:val="ru-RU" w:eastAsia="ru-RU" w:bidi="ar-SA"/>
        </w:rPr>
        <w:t>Організація</w:t>
      </w:r>
      <w:proofErr w:type="spellEnd"/>
      <w:r w:rsidRPr="00DA2D6E">
        <w:rPr>
          <w:rFonts w:ascii="Arial" w:eastAsia="Times New Roman" w:hAnsi="Arial" w:cs="Arial"/>
          <w:b/>
          <w:bCs/>
          <w:color w:val="333333"/>
          <w:sz w:val="48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b/>
          <w:bCs/>
          <w:color w:val="333333"/>
          <w:sz w:val="48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b/>
          <w:bCs/>
          <w:color w:val="333333"/>
          <w:sz w:val="48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b/>
          <w:bCs/>
          <w:color w:val="333333"/>
          <w:sz w:val="48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b/>
          <w:bCs/>
          <w:color w:val="333333"/>
          <w:sz w:val="48"/>
          <w:lang w:val="ru-RU" w:eastAsia="ru-RU" w:bidi="ar-SA"/>
        </w:rPr>
        <w:t xml:space="preserve"> в ЗДО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Для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забезпечення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правильного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будь-якій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людині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необхідно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три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умови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</w:t>
      </w:r>
    </w:p>
    <w:p w:rsidR="00DA2D6E" w:rsidRPr="00DA2D6E" w:rsidRDefault="00DA2D6E" w:rsidP="00DA2D6E">
      <w:pPr>
        <w:numPr>
          <w:ilvl w:val="0"/>
          <w:numId w:val="1"/>
        </w:numPr>
        <w:shd w:val="clear" w:color="auto" w:fill="ECEEA5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proofErr w:type="spellStart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наявність</w:t>
      </w:r>
      <w:proofErr w:type="spellEnd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у</w:t>
      </w:r>
      <w:proofErr w:type="gramEnd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усіх</w:t>
      </w:r>
      <w:proofErr w:type="spellEnd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необхідних</w:t>
      </w:r>
      <w:proofErr w:type="spellEnd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інгредієнтів</w:t>
      </w:r>
      <w:proofErr w:type="spellEnd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;</w:t>
      </w:r>
    </w:p>
    <w:p w:rsidR="00DA2D6E" w:rsidRPr="00DA2D6E" w:rsidRDefault="00DA2D6E" w:rsidP="00DA2D6E">
      <w:pPr>
        <w:numPr>
          <w:ilvl w:val="0"/>
          <w:numId w:val="1"/>
        </w:numPr>
        <w:shd w:val="clear" w:color="auto" w:fill="ECEEA5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здоровий </w:t>
      </w:r>
      <w:proofErr w:type="spellStart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травний</w:t>
      </w:r>
      <w:proofErr w:type="spellEnd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тракт;</w:t>
      </w:r>
    </w:p>
    <w:p w:rsidR="00DA2D6E" w:rsidRPr="00DA2D6E" w:rsidRDefault="00DA2D6E" w:rsidP="00DA2D6E">
      <w:pPr>
        <w:numPr>
          <w:ilvl w:val="0"/>
          <w:numId w:val="1"/>
        </w:numPr>
        <w:shd w:val="clear" w:color="auto" w:fill="ECEEA5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proofErr w:type="spellStart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раціональний</w:t>
      </w:r>
      <w:proofErr w:type="spellEnd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режим </w:t>
      </w:r>
      <w:proofErr w:type="spellStart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Повноцінний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фізичний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нервово-психічний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розвиток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дитини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дошкільного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віку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можливий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у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разі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забезпечення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його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раціональним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Раціональне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передбачає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використання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необхідного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набору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продукті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</w:t>
      </w:r>
      <w:proofErr w:type="spellEnd"/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як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містять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усі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необхідні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харчові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компоненти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вітаміни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мікроелементи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відповідно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вікових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фізіологічних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потреб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дитячого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організму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Кількість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прийомів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закладі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дошкільної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освіти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ізноманітна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: в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дошкільних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закладах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12-годинним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перебуванням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– 3-разове.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закладі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дошкільної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освіти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 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під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час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організації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необхідно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дотримуватися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гі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ієнічних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вимог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приготування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перенесення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роздачі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виконання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рекомендацій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щодо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інтервалів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між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прийманнями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не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допускаючи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причин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порушення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режиму дня,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щоб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не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спричинити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зниження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апетиту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та поганого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засвоєння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Перед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кожним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прийомом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іл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сервірують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згідно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меню.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дворічного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віку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привчають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користуватися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серветкою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. На четвертому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році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життя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навчають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користуватися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виделкою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а на </w:t>
      </w:r>
      <w:proofErr w:type="spellStart"/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п’ятому</w:t>
      </w:r>
      <w:proofErr w:type="spellEnd"/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–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негострим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ножем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.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привчають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сідати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охайними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за </w:t>
      </w:r>
      <w:proofErr w:type="spellStart"/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іл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чистими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руками,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сидіти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за столом правильно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користуватися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столовими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приборами (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згідно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вимогами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навчальної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програми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). Руки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необхідно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безпосередньо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перед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тим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як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сідають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обідні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столи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ісля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приймання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4-річного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віку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навчають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чергувати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групі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під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час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приймання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використанням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санітарного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одягу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(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фартушки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косинки,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ковпаки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),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сервірувати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столи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збирати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використаний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посуд.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Організовуючи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необхідно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додержуватися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принципів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наступності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єдності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вимог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у ЗДО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родині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.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Питання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раціонального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слід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розглядати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батьківських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зборах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консультаціях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для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батьків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висвітлювати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інформаційних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куточках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lastRenderedPageBreak/>
        <w:t xml:space="preserve">Для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правильної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організації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годування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дитини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вдома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особливо 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вихідні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святкові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батьки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повинні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знати режим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специфіку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 ЗДО, тому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щодня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інформаційних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куточках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необхі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дно</w:t>
      </w:r>
      <w:proofErr w:type="spellEnd"/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вивішувати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меню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зазначенням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виходу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страв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Для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частування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народження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інші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свята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можна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використовувати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приготовані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закладі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пиріг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пиріжки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або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принесені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батьками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фрукти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ягоди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цукерки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печиво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(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промислового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виробництва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). Для того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щоб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попередити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зараження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гострими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кишковими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інфекціями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харчові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отруєння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суворо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заборонено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приносити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у ЗДО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кремові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вироби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(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торти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тістечка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),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морозиво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напої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в т.ч.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солодкі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газовані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тощо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Для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збереження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апетиту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не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рекомендують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годувати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дитину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вдома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вранці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перед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відвідуванням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ЗДО,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виняток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можуть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становити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яблуко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морква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овочевий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сік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кількості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50-100 г.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Якщо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дитина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поснідала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вдома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не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слід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снідати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вдруге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  <w:proofErr w:type="gramEnd"/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Заборонено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садити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столи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закінчення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сервірування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. В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ясельних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групах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годування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які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можуть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їсти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самостійно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організують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так,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щоб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вони не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чекали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.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годують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невеликими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групами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одночасно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по 3-4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дитини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за столом,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ісля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вживання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першої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страви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дітям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необхідно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відразу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подавати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другу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страву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тощо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. Велика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кількість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залишків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тарілках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(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понад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15%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від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об’єму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порції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)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може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св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ідчити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про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погане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самопочуття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дитини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низьку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смакову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якість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страви,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помилки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режимі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(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скорочені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інтервали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між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прийомами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тощо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).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За </w:t>
      </w:r>
      <w:proofErr w:type="spellStart"/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вс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заходи,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пов’язані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організацією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несе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відповідальність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директор,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старша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медсестра,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вихователь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.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Медичний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персонал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зобов’язаний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приділяти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особливу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увагу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дотриманню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гі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ієнічних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норм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правил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працівниками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харчоблоку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вихователями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дітьми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З метою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попередження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харчових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токсикоінфекцій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гострих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кишкових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захворювань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працівники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 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які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пов’язані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організацією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повинні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суворо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дотримуватися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всіх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гі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ієнічних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вимог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щодо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технології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кулінарної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обробки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різноманітних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харчових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продуктів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забезпечити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правильне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зберігання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строки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реалізації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також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дотримуватися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санітарно-гігієнічних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нормативів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приготуванні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.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Медичний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персонал повинен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стежити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за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дотриманням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правил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особистої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гі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ієни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працівників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чистоти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приміщенні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харчоблоку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правильністю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здійснення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доставки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роздачі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їжі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групах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Відповідно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гі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ієнічних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вимог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можна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користуватися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 ЗДО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фаянсовим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посудом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без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тріщин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зазорів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. Заборонено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використовувати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посуд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пластмаси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алюмінію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за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виключенням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столових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приборів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Медичний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персонал повинен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обов’язково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контролювати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якість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обробки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котлів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посуду, </w:t>
      </w:r>
      <w:proofErr w:type="gram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кухонного</w:t>
      </w:r>
      <w:proofErr w:type="gram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інвентарю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відповідно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до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чинних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санітарних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норм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правил.</w:t>
      </w:r>
    </w:p>
    <w:p w:rsidR="00DA2D6E" w:rsidRPr="00DA2D6E" w:rsidRDefault="00DA2D6E" w:rsidP="00DA2D6E">
      <w:pPr>
        <w:shd w:val="clear" w:color="auto" w:fill="ECEEA5"/>
        <w:spacing w:after="169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Директор закладу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дошкільної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освіти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  та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медична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сестра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повинні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забезпечити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ознайомлення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всього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персоналу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документами,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що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стосуються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організації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DA2D6E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 ЗДО.</w:t>
      </w:r>
    </w:p>
    <w:p w:rsidR="00E941C3" w:rsidRPr="00DA2D6E" w:rsidRDefault="00E941C3">
      <w:pPr>
        <w:rPr>
          <w:lang w:val="ru-RU"/>
        </w:rPr>
      </w:pPr>
    </w:p>
    <w:sectPr w:rsidR="00E941C3" w:rsidRPr="00DA2D6E" w:rsidSect="00E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533"/>
    <w:multiLevelType w:val="multilevel"/>
    <w:tmpl w:val="4C0A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27034"/>
    <w:multiLevelType w:val="multilevel"/>
    <w:tmpl w:val="9862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2D6E"/>
    <w:rsid w:val="000A17C0"/>
    <w:rsid w:val="001256C4"/>
    <w:rsid w:val="001D7ABC"/>
    <w:rsid w:val="00220420"/>
    <w:rsid w:val="00267EE6"/>
    <w:rsid w:val="002817E8"/>
    <w:rsid w:val="005044A2"/>
    <w:rsid w:val="00612A7A"/>
    <w:rsid w:val="00775161"/>
    <w:rsid w:val="009D3D46"/>
    <w:rsid w:val="00A27ED1"/>
    <w:rsid w:val="00A7660E"/>
    <w:rsid w:val="00C052DB"/>
    <w:rsid w:val="00DA2D6E"/>
    <w:rsid w:val="00E941C3"/>
    <w:rsid w:val="00F06D5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E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7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A2D6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04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ument.vobu.ua/doc/5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4429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2023-05-19T05:53:00Z</dcterms:created>
  <dcterms:modified xsi:type="dcterms:W3CDTF">2023-05-19T06:07:00Z</dcterms:modified>
</cp:coreProperties>
</file>